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5-575-2101/2024</w:t>
      </w:r>
    </w:p>
    <w:p>
      <w:pPr>
        <w:spacing w:before="0" w:after="0"/>
        <w:ind w:left="5664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86MS0021-01-2024-002238-24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08 мая 2024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 ул. Нефтяников, д.6, г. Нижневартовск,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Соломина Игоря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Анатольевича,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-1218911560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-1554874790grp-3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 работающего,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и проживающего по адресу: </w:t>
      </w:r>
      <w:r>
        <w:rPr>
          <w:rStyle w:val="cat-UserDefined1001325856grp-3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в/у </w:t>
      </w:r>
      <w:r>
        <w:rPr>
          <w:rStyle w:val="cat-UserDefined-485774570grp-25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Соломин И.А.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28.02.2024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10:53 в районе д. 93 стр.3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ул. Мира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г. Нижневартовске, управляя транспортным средством «Шевроле Нива 212300», государственный регистрационный знак </w:t>
      </w:r>
      <w:r>
        <w:rPr>
          <w:rStyle w:val="cat-UserDefined1904569054grp-35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установленных на предусмотренных для этого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регистрационных знаков.</w:t>
      </w:r>
    </w:p>
    <w:p>
      <w:pPr>
        <w:spacing w:before="0" w:after="0"/>
        <w:ind w:right="21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административном правонарушении Соломин И.А. </w:t>
      </w:r>
      <w:r>
        <w:rPr>
          <w:rFonts w:ascii="Times New Roman" w:eastAsia="Times New Roman" w:hAnsi="Times New Roman" w:cs="Times New Roman"/>
          <w:sz w:val="28"/>
          <w:szCs w:val="28"/>
        </w:rPr>
        <w:t>не явился, извещен надлежащим образом.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1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доказательства по делу, приходит к следующему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hyperlink r:id="rId4" w:anchor="/document/1305770/entry/20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Пунктом 2.3.1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установлено, что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пунктам 2 и 11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</w:t>
      </w:r>
      <w:hyperlink r:id="rId5" w:anchor="/document/1305770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Совета Министров Правительства РФ от 23 октября 1993 г. N 1090, на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образца; запрещается эксплуатация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12.2 Кодекса РФ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Объективную сторону состава данного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знаков, в том числе без одного из них.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right="21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86 ХМ № 577954 об административном правонарушении от 28.02.2024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усматривается, что Соломин И.А. с данным документом ознакомлен; процессуальные права, предусмотренные ст. 25.1 Кодекса РФ об административных правонарушениях, а также возможность не свидетельствовать против себя (ст. 51 Конституции РФ) водителю разъяснены, о чем в протоколе имеется его подпись, замечаний и объяснений не указал;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транспортное средство «Шевроле Нива 212300», государственный регистрационный знак </w:t>
      </w:r>
      <w:r>
        <w:rPr>
          <w:rStyle w:val="cat-UserDefined1904569054grp-35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движение без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деяние, совершенное </w:t>
      </w:r>
      <w:r>
        <w:rPr>
          <w:rFonts w:ascii="Times New Roman" w:eastAsia="Times New Roman" w:hAnsi="Times New Roman" w:cs="Times New Roman"/>
          <w:sz w:val="28"/>
          <w:szCs w:val="28"/>
        </w:rPr>
        <w:t>Соломиным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образует состав административного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 ст.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изучив и оценив все доказательства по делу в их совокупности по правилам ст. 26.11 Кодекса РФ об административных правонарушениях, считает, что вина Соломина И.А. доказана материалами дела и квалифицирует его действия по ч. 2 ст. 12.2 Кодекса РФ об административных правонарушениях, как управление транспортным средством без государственных регистрационных знаков.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Собранные по делу доказательства соответствуют требованиям, установленным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отягчающих административную ответственность, предусмотренных ст. ст. 4.2 и 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РФ, мировым судьей не установлено. </w:t>
      </w:r>
    </w:p>
    <w:p>
      <w:pPr>
        <w:spacing w:before="0" w:after="0"/>
        <w:ind w:firstLine="58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виновного,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смягчающих и отягчающих административную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приходит к выводу, что наказание возможно назначить в виде административного штрафа. </w:t>
      </w:r>
    </w:p>
    <w:p>
      <w:pPr>
        <w:spacing w:before="0" w:after="0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29.10, 32.2 Кодекса РФ об административных правонарушениях, мировой судья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Соломина Игоря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2 ст. 12.2 Кодекса РФ об административных правонарушениях, и назначить наказание в виде административного штрафа в размере 5 000 (пяти тысяч) 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УФК по Ханты - Мансийскому автономному округу-Югре (УМВД России по ХМАО-Югре), КПП 860101001, ИНН 8601010390,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БИК 007162163, КБК 18811601123010001140, УИН 18810486240480005702.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1.1 или 1.3 настоящей статьи, либо со дня истечения срока отсрочки или срока рассрочки, предусмотренных </w:t>
      </w:r>
      <w:hyperlink r:id="rId8" w:anchor="sub_315#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административных правонарушениях.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 (две тысячи пятьсот рублей).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224.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UserDefinedgrp-36rplc-4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1218911560grp-31rplc-9">
    <w:name w:val="cat-UserDefined-1218911560 grp-31 rplc-9"/>
    <w:basedOn w:val="DefaultParagraphFont"/>
  </w:style>
  <w:style w:type="character" w:customStyle="1" w:styleId="cat-UserDefined-1554874790grp-33rplc-12">
    <w:name w:val="cat-UserDefined-1554874790 grp-33 rplc-12"/>
    <w:basedOn w:val="DefaultParagraphFont"/>
  </w:style>
  <w:style w:type="character" w:customStyle="1" w:styleId="cat-UserDefined1001325856grp-34rplc-14">
    <w:name w:val="cat-UserDefined1001325856 grp-34 rplc-14"/>
    <w:basedOn w:val="DefaultParagraphFont"/>
  </w:style>
  <w:style w:type="character" w:customStyle="1" w:styleId="cat-UserDefined-485774570grp-25rplc-16">
    <w:name w:val="cat-UserDefined-485774570 grp-25 rplc-16"/>
    <w:basedOn w:val="DefaultParagraphFont"/>
  </w:style>
  <w:style w:type="character" w:customStyle="1" w:styleId="cat-UserDefined1904569054grp-35rplc-26">
    <w:name w:val="cat-UserDefined1904569054 grp-35 rplc-26"/>
    <w:basedOn w:val="DefaultParagraphFont"/>
  </w:style>
  <w:style w:type="character" w:customStyle="1" w:styleId="cat-UserDefined1904569054grp-35rplc-34">
    <w:name w:val="cat-UserDefined1904569054 grp-35 rplc-34"/>
    <w:basedOn w:val="DefaultParagraphFont"/>
  </w:style>
  <w:style w:type="character" w:customStyle="1" w:styleId="cat-UserDefinedgrp-36rplc-48">
    <w:name w:val="cat-UserDefined grp-36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https://home.garant.ru/" TargetMode="External" /><Relationship Id="rId6" Type="http://schemas.openxmlformats.org/officeDocument/2006/relationships/hyperlink" Target="garantF1://12025267.12202" TargetMode="External" /><Relationship Id="rId7" Type="http://schemas.openxmlformats.org/officeDocument/2006/relationships/hyperlink" Target="consultantplus://offline/ref=33EFD8F9258748CC5C01DCC3AA345D91101DB8CDB216A803ECFE8D33F1K0B4L" TargetMode="External" /><Relationship Id="rId8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